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D9" w:rsidRPr="005E7DE8" w:rsidRDefault="005E7DE8">
      <w:pPr>
        <w:rPr>
          <w:rFonts w:ascii="WsC Druckschrift" w:hAnsi="WsC Druckschrift"/>
        </w:rPr>
      </w:pPr>
      <w:r w:rsidRPr="005E7DE8">
        <w:rPr>
          <w:rFonts w:ascii="WsC Druckschrift" w:hAnsi="WsC Druckschrift"/>
        </w:rPr>
        <w:t>Vorderseite:</w:t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  <w:t xml:space="preserve">        </w:t>
      </w:r>
      <w:r w:rsidR="00393F78">
        <w:rPr>
          <w:rFonts w:ascii="WsC Druckschrift" w:hAnsi="WsC Druckschrift"/>
        </w:rPr>
        <w:tab/>
        <w:t xml:space="preserve">        </w:t>
      </w:r>
      <w:r w:rsidRPr="005E7DE8">
        <w:rPr>
          <w:rFonts w:ascii="WsC Druckschrift" w:hAnsi="WsC Druckschrift"/>
        </w:rPr>
        <w:t>Rückseite:</w:t>
      </w:r>
    </w:p>
    <w:tbl>
      <w:tblPr>
        <w:tblStyle w:val="Tabellenraster"/>
        <w:tblpPr w:leftFromText="141" w:rightFromText="141" w:vertAnchor="text" w:horzAnchor="margin" w:tblpY="24"/>
        <w:tblW w:w="10866" w:type="dxa"/>
        <w:tblLook w:val="04A0" w:firstRow="1" w:lastRow="0" w:firstColumn="1" w:lastColumn="0" w:noHBand="0" w:noVBand="1"/>
      </w:tblPr>
      <w:tblGrid>
        <w:gridCol w:w="5433"/>
        <w:gridCol w:w="5433"/>
      </w:tblGrid>
      <w:tr w:rsidR="005E7DE8" w:rsidTr="00393F78">
        <w:trPr>
          <w:trHeight w:val="5671"/>
        </w:trPr>
        <w:tc>
          <w:tcPr>
            <w:tcW w:w="5433" w:type="dxa"/>
          </w:tcPr>
          <w:p w:rsidR="00393F78" w:rsidRDefault="00393F78" w:rsidP="005E7DE8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</w:p>
          <w:p w:rsidR="005E7DE8" w:rsidRPr="005E7DE8" w:rsidRDefault="005E7DE8" w:rsidP="005E7DE8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  <w:r w:rsidRPr="005E7DE8">
              <w:rPr>
                <w:rFonts w:ascii="WsC Druckschrift" w:hAnsi="WsC Druckschrift"/>
                <w:b/>
                <w:sz w:val="40"/>
                <w:u w:val="single"/>
              </w:rPr>
              <w:t>Station 1</w:t>
            </w:r>
          </w:p>
          <w:p w:rsidR="005E7DE8" w:rsidRDefault="005E7DE8" w:rsidP="005E7DE8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5E7DE8" w:rsidRDefault="005E7DE8" w:rsidP="005E7DE8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5E7DE8" w:rsidRPr="005E7DE8" w:rsidRDefault="00393F78" w:rsidP="005E7DE8">
            <w:pPr>
              <w:jc w:val="center"/>
              <w:rPr>
                <w:rFonts w:ascii="WsC Druckschrift" w:hAnsi="WsC Druckschrift"/>
              </w:rPr>
            </w:pPr>
            <w:r w:rsidRPr="005E7DE8">
              <w:rPr>
                <w:rFonts w:ascii="WsC Druckschrift" w:hAnsi="WsC Druckschrift"/>
                <w:b/>
                <w:noProof/>
                <w:sz w:val="40"/>
                <w:u w:val="single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758F3D0" wp14:editId="2A8E7B7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699135</wp:posOffset>
                  </wp:positionV>
                  <wp:extent cx="2747645" cy="1749425"/>
                  <wp:effectExtent l="0" t="0" r="0" b="3175"/>
                  <wp:wrapThrough wrapText="bothSides">
                    <wp:wrapPolygon edited="0">
                      <wp:start x="0" y="0"/>
                      <wp:lineTo x="0" y="21404"/>
                      <wp:lineTo x="21415" y="21404"/>
                      <wp:lineTo x="21415" y="0"/>
                      <wp:lineTo x="0" y="0"/>
                    </wp:wrapPolygon>
                  </wp:wrapThrough>
                  <wp:docPr id="2" name="Grafik 2" descr="C:\Users\Megan\Desktop\Projekt Marienverehre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an\Desktop\Projekt Marienverehre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DE8" w:rsidRPr="005E7DE8">
              <w:rPr>
                <w:rFonts w:ascii="WsC Druckschrift" w:hAnsi="WsC Druckschrift"/>
                <w:sz w:val="32"/>
              </w:rPr>
              <w:t>Verschiedene Messgewänder für die Priester der Kapelle</w:t>
            </w:r>
          </w:p>
        </w:tc>
        <w:tc>
          <w:tcPr>
            <w:tcW w:w="5433" w:type="dxa"/>
          </w:tcPr>
          <w:p w:rsidR="0047709C" w:rsidRDefault="0047709C" w:rsidP="0047709C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</w:rPr>
            </w:pPr>
          </w:p>
          <w:p w:rsidR="005E7DE8" w:rsidRPr="00393F78" w:rsidRDefault="005E7DE8" w:rsidP="0047709C">
            <w:pPr>
              <w:spacing w:line="360" w:lineRule="auto"/>
              <w:rPr>
                <w:rFonts w:ascii="WsC Druckschrift" w:hAnsi="WsC Druckschrift"/>
                <w:color w:val="0070C0"/>
                <w:sz w:val="20"/>
              </w:rPr>
            </w:pPr>
            <w:r w:rsidRPr="00393F78">
              <w:rPr>
                <w:rFonts w:ascii="WsC Druckschrift" w:hAnsi="WsC Druckschrift"/>
                <w:color w:val="0070C0"/>
                <w:sz w:val="20"/>
              </w:rPr>
              <w:t xml:space="preserve">Kurfürst Maximilian </w:t>
            </w:r>
            <w:r w:rsidR="0047709C" w:rsidRPr="00393F78">
              <w:rPr>
                <w:rFonts w:ascii="WsC Druckschrift" w:hAnsi="WsC Druckschrift"/>
                <w:color w:val="0070C0"/>
                <w:sz w:val="20"/>
              </w:rPr>
              <w:t xml:space="preserve">I. </w:t>
            </w:r>
            <w:r w:rsidRPr="00393F78">
              <w:rPr>
                <w:rFonts w:ascii="WsC Druckschrift" w:hAnsi="WsC Druckschrift"/>
                <w:color w:val="0070C0"/>
                <w:sz w:val="20"/>
              </w:rPr>
              <w:t>wallfahrtete häufig nach Altötting und brachte der Muttergottes wertvolle Opfer- und Weihegaben dar</w:t>
            </w:r>
            <w:r w:rsidR="00393F78">
              <w:rPr>
                <w:rFonts w:ascii="WsC Druckschrift" w:hAnsi="WsC Druckschrift"/>
                <w:color w:val="0070C0"/>
                <w:sz w:val="20"/>
              </w:rPr>
              <w:t xml:space="preserve">. Diese sind in den </w:t>
            </w:r>
            <w:r w:rsidR="0047709C" w:rsidRPr="00393F78">
              <w:rPr>
                <w:rFonts w:ascii="WsC Druckschrift" w:hAnsi="WsC Druckschrift"/>
                <w:color w:val="0070C0"/>
                <w:sz w:val="20"/>
              </w:rPr>
              <w:t>Schatzverze</w:t>
            </w:r>
            <w:r w:rsidRPr="00393F78">
              <w:rPr>
                <w:rFonts w:ascii="WsC Druckschrift" w:hAnsi="WsC Druckschrift"/>
                <w:color w:val="0070C0"/>
                <w:sz w:val="20"/>
              </w:rPr>
              <w:t>i</w:t>
            </w:r>
            <w:r w:rsidR="0047709C" w:rsidRPr="00393F78">
              <w:rPr>
                <w:rFonts w:ascii="WsC Druckschrift" w:hAnsi="WsC Druckschrift"/>
                <w:color w:val="0070C0"/>
                <w:sz w:val="20"/>
              </w:rPr>
              <w:t>c</w:t>
            </w:r>
            <w:r w:rsidRPr="00393F78">
              <w:rPr>
                <w:rFonts w:ascii="WsC Druckschrift" w:hAnsi="WsC Druckschrift"/>
                <w:color w:val="0070C0"/>
                <w:sz w:val="20"/>
              </w:rPr>
              <w:t xml:space="preserve">hnissen der </w:t>
            </w:r>
            <w:r w:rsidR="00393F78">
              <w:rPr>
                <w:rFonts w:ascii="WsC Druckschrift" w:hAnsi="WsC Druckschrift"/>
                <w:color w:val="0070C0"/>
                <w:sz w:val="20"/>
              </w:rPr>
              <w:t>Heiligen Kapelle aufgeschrieben.</w:t>
            </w:r>
          </w:p>
          <w:p w:rsidR="0047709C" w:rsidRPr="0047709C" w:rsidRDefault="0047709C" w:rsidP="0047709C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  <w:sz w:val="20"/>
              </w:rPr>
            </w:pPr>
          </w:p>
          <w:p w:rsidR="0047709C" w:rsidRPr="00393F78" w:rsidRDefault="0047709C" w:rsidP="0047709C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  <w:r w:rsidRPr="00393F78">
              <w:rPr>
                <w:rFonts w:ascii="WsC Druckschrift" w:hAnsi="WsC Druckschrift"/>
                <w:b/>
                <w:u w:val="single"/>
              </w:rPr>
              <w:t>Auszug aus dem Schatzverzeichnis (Textquelle):</w:t>
            </w:r>
          </w:p>
          <w:p w:rsidR="0047709C" w:rsidRDefault="004250F0" w:rsidP="00393F78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rFonts w:ascii="WsC Druckschrift" w:hAnsi="WsC Druckschrift"/>
              </w:rPr>
            </w:pPr>
            <w:r w:rsidRPr="00393F78">
              <w:rPr>
                <w:rFonts w:ascii="WsC Druckschrift" w:hAnsi="WsC Druckschrift"/>
              </w:rPr>
              <w:t>„</w:t>
            </w:r>
            <w:r w:rsidR="00393F78">
              <w:rPr>
                <w:rFonts w:ascii="WsC Druckschrift" w:hAnsi="WsC Druckschrift"/>
              </w:rPr>
              <w:t xml:space="preserve"> (…) </w:t>
            </w:r>
            <w:r w:rsidRPr="00393F78">
              <w:rPr>
                <w:rFonts w:ascii="WsC Druckschrift" w:hAnsi="WsC Druckschrift"/>
              </w:rPr>
              <w:t>zwei einfachere Meßkleider</w:t>
            </w:r>
            <w:r w:rsidR="00393F78" w:rsidRPr="00393F78">
              <w:rPr>
                <w:rFonts w:ascii="WsC Druckschrift" w:hAnsi="WsC Druckschrift"/>
              </w:rPr>
              <w:t xml:space="preserve"> 'von weißglatten samet-‘ , versehen mit dem bayerischen Wappen</w:t>
            </w:r>
            <w:r w:rsidR="00393F78">
              <w:rPr>
                <w:rFonts w:ascii="WsC Druckschrift" w:hAnsi="WsC Druckschrift"/>
              </w:rPr>
              <w:t xml:space="preserve"> (…)</w:t>
            </w:r>
            <w:r w:rsidR="00393F78" w:rsidRPr="00393F78">
              <w:rPr>
                <w:rFonts w:ascii="WsC Druckschrift" w:hAnsi="WsC Druckschrift"/>
              </w:rPr>
              <w:t>“</w:t>
            </w:r>
          </w:p>
          <w:p w:rsidR="00393F78" w:rsidRPr="00393F78" w:rsidRDefault="00393F78" w:rsidP="00393F78">
            <w:pPr>
              <w:pStyle w:val="Listenabsatz"/>
              <w:spacing w:line="480" w:lineRule="auto"/>
              <w:rPr>
                <w:rFonts w:ascii="WsC Druckschrift" w:hAnsi="WsC Druckschrift"/>
              </w:rPr>
            </w:pPr>
          </w:p>
          <w:p w:rsidR="00393F78" w:rsidRPr="0047709C" w:rsidRDefault="00393F78" w:rsidP="00393F78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rFonts w:ascii="WsC Druckschrift" w:hAnsi="WsC Druckschrift"/>
                <w:u w:val="single"/>
              </w:rPr>
            </w:pPr>
            <w:r w:rsidRPr="00393F78">
              <w:rPr>
                <w:rFonts w:ascii="WsC Druckschrift" w:hAnsi="WsC Druckschrift"/>
              </w:rPr>
              <w:t>„</w:t>
            </w:r>
            <w:r>
              <w:rPr>
                <w:rFonts w:ascii="WsC Druckschrift" w:hAnsi="WsC Druckschrift"/>
              </w:rPr>
              <w:t xml:space="preserve"> (…) </w:t>
            </w:r>
            <w:r w:rsidRPr="00393F78">
              <w:rPr>
                <w:rFonts w:ascii="WsC Druckschrift" w:hAnsi="WsC Druckschrift"/>
              </w:rPr>
              <w:t>ein mit Gold verzierter Rauchmantel, ‘mit gestickhtem bayrischen wappen‘ (…)“</w:t>
            </w:r>
          </w:p>
        </w:tc>
      </w:tr>
    </w:tbl>
    <w:p w:rsidR="005E7DE8" w:rsidRDefault="005E7DE8"/>
    <w:p w:rsidR="00337BB1" w:rsidRDefault="00337BB1"/>
    <w:p w:rsidR="00337BB1" w:rsidRDefault="00337BB1"/>
    <w:p w:rsidR="00337BB1" w:rsidRDefault="00337BB1"/>
    <w:tbl>
      <w:tblPr>
        <w:tblStyle w:val="Tabellenraster"/>
        <w:tblpPr w:leftFromText="141" w:rightFromText="141" w:vertAnchor="text" w:horzAnchor="margin" w:tblpY="24"/>
        <w:tblW w:w="10866" w:type="dxa"/>
        <w:tblLook w:val="04A0" w:firstRow="1" w:lastRow="0" w:firstColumn="1" w:lastColumn="0" w:noHBand="0" w:noVBand="1"/>
      </w:tblPr>
      <w:tblGrid>
        <w:gridCol w:w="5433"/>
        <w:gridCol w:w="5433"/>
      </w:tblGrid>
      <w:tr w:rsidR="00A57D1D" w:rsidTr="005460D0">
        <w:trPr>
          <w:trHeight w:val="5671"/>
        </w:trPr>
        <w:tc>
          <w:tcPr>
            <w:tcW w:w="5433" w:type="dxa"/>
          </w:tcPr>
          <w:p w:rsidR="00A57D1D" w:rsidRDefault="00A57D1D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</w:p>
          <w:p w:rsidR="00A57D1D" w:rsidRPr="005E7DE8" w:rsidRDefault="00A57D1D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  <w:r>
              <w:rPr>
                <w:rFonts w:ascii="WsC Druckschrift" w:hAnsi="WsC Druckschrift"/>
                <w:b/>
                <w:sz w:val="40"/>
                <w:u w:val="single"/>
              </w:rPr>
              <w:t>Station 2</w:t>
            </w:r>
          </w:p>
          <w:p w:rsidR="00A57D1D" w:rsidRDefault="00A57D1D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A57D1D" w:rsidRDefault="00A57D1D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A57D1D" w:rsidRDefault="00914AB7" w:rsidP="005460D0">
            <w:pPr>
              <w:jc w:val="center"/>
              <w:rPr>
                <w:rFonts w:ascii="WsC Druckschrift" w:hAnsi="WsC Druckschrift"/>
                <w:sz w:val="32"/>
              </w:rPr>
            </w:pPr>
            <w:r>
              <w:rPr>
                <w:rFonts w:ascii="WsC Druckschrift" w:hAnsi="WsC Druckschrift"/>
                <w:sz w:val="32"/>
              </w:rPr>
              <w:t>Kirchliche Geräte für die Gottesdienste in der Kapelle</w:t>
            </w:r>
          </w:p>
          <w:p w:rsidR="00914AB7" w:rsidRPr="005E7DE8" w:rsidRDefault="00914AB7" w:rsidP="005460D0">
            <w:pPr>
              <w:jc w:val="center"/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>
                  <wp:extent cx="876300" cy="1901125"/>
                  <wp:effectExtent l="0" t="0" r="0" b="4445"/>
                  <wp:docPr id="4" name="Grafik 4" descr="C:\Users\Megan\Desktop\Projekt Marienverehrer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an\Desktop\Projekt Marienverehrer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</w:tcPr>
          <w:p w:rsidR="00A57D1D" w:rsidRDefault="00A57D1D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</w:rPr>
            </w:pPr>
          </w:p>
          <w:p w:rsidR="00A57D1D" w:rsidRPr="00393F78" w:rsidRDefault="00A57D1D" w:rsidP="005460D0">
            <w:pPr>
              <w:spacing w:line="360" w:lineRule="auto"/>
              <w:rPr>
                <w:rFonts w:ascii="WsC Druckschrift" w:hAnsi="WsC Druckschrift"/>
                <w:color w:val="0070C0"/>
                <w:sz w:val="20"/>
              </w:rPr>
            </w:pPr>
            <w:r w:rsidRPr="00393F78">
              <w:rPr>
                <w:rFonts w:ascii="WsC Druckschrift" w:hAnsi="WsC Druckschrift"/>
                <w:color w:val="0070C0"/>
                <w:sz w:val="20"/>
              </w:rPr>
              <w:t>Kurfürst Maximilian I. wallfahrtete häufig nach Altötting und brachte der Muttergottes wertvolle Opfer- und Weihegaben dar</w:t>
            </w:r>
            <w:r>
              <w:rPr>
                <w:rFonts w:ascii="WsC Druckschrift" w:hAnsi="WsC Druckschrift"/>
                <w:color w:val="0070C0"/>
                <w:sz w:val="20"/>
              </w:rPr>
              <w:t xml:space="preserve">. Diese sind in den </w:t>
            </w:r>
            <w:r w:rsidRPr="00393F78">
              <w:rPr>
                <w:rFonts w:ascii="WsC Druckschrift" w:hAnsi="WsC Druckschrift"/>
                <w:color w:val="0070C0"/>
                <w:sz w:val="20"/>
              </w:rPr>
              <w:t xml:space="preserve">Schatzverzeichnissen der </w:t>
            </w:r>
            <w:r>
              <w:rPr>
                <w:rFonts w:ascii="WsC Druckschrift" w:hAnsi="WsC Druckschrift"/>
                <w:color w:val="0070C0"/>
                <w:sz w:val="20"/>
              </w:rPr>
              <w:t>Heiligen Kapelle aufgeschrieben.</w:t>
            </w:r>
          </w:p>
          <w:p w:rsidR="00A57D1D" w:rsidRPr="0047709C" w:rsidRDefault="00A57D1D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  <w:sz w:val="20"/>
              </w:rPr>
            </w:pPr>
          </w:p>
          <w:p w:rsidR="00A57D1D" w:rsidRPr="00393F78" w:rsidRDefault="00A57D1D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  <w:r w:rsidRPr="00393F78">
              <w:rPr>
                <w:rFonts w:ascii="WsC Druckschrift" w:hAnsi="WsC Druckschrift"/>
                <w:b/>
                <w:u w:val="single"/>
              </w:rPr>
              <w:t>Auszug aus dem Schatzverzeichnis (Textquelle):</w:t>
            </w:r>
          </w:p>
          <w:p w:rsidR="00A57D1D" w:rsidRDefault="00A57D1D" w:rsidP="005460D0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rFonts w:ascii="WsC Druckschrift" w:hAnsi="WsC Druckschrift"/>
              </w:rPr>
            </w:pPr>
            <w:r w:rsidRPr="00393F78">
              <w:rPr>
                <w:rFonts w:ascii="WsC Druckschrift" w:hAnsi="WsC Druckschrift"/>
              </w:rPr>
              <w:t>„</w:t>
            </w:r>
            <w:r>
              <w:rPr>
                <w:rFonts w:ascii="WsC Druckschrift" w:hAnsi="WsC Druckschrift"/>
              </w:rPr>
              <w:t xml:space="preserve"> (…) </w:t>
            </w:r>
            <w:r w:rsidR="00914AB7">
              <w:rPr>
                <w:rFonts w:ascii="WsC Druckschrift" w:hAnsi="WsC Druckschrift"/>
              </w:rPr>
              <w:t xml:space="preserve">zween groß silberne wandlleichter, auf fünff schuh hoch, sehr ansehnlich, mit köstlichen zierathen, täglich vor Unnser Frauen altar zu beleuchtung under der heiligen wandlung gebrauchen </w:t>
            </w:r>
            <w:r>
              <w:rPr>
                <w:rFonts w:ascii="WsC Druckschrift" w:hAnsi="WsC Druckschrift"/>
              </w:rPr>
              <w:t>(…)</w:t>
            </w:r>
            <w:r w:rsidRPr="00393F78">
              <w:rPr>
                <w:rFonts w:ascii="WsC Druckschrift" w:hAnsi="WsC Druckschrift"/>
              </w:rPr>
              <w:t>“</w:t>
            </w:r>
          </w:p>
          <w:p w:rsidR="00A57D1D" w:rsidRPr="00914AB7" w:rsidRDefault="00A57D1D" w:rsidP="00914AB7">
            <w:pPr>
              <w:spacing w:line="480" w:lineRule="auto"/>
              <w:rPr>
                <w:rFonts w:ascii="WsC Druckschrift" w:hAnsi="WsC Druckschrift"/>
                <w:u w:val="single"/>
              </w:rPr>
            </w:pPr>
          </w:p>
        </w:tc>
      </w:tr>
    </w:tbl>
    <w:p w:rsidR="005E7DE8" w:rsidRDefault="005E7DE8"/>
    <w:p w:rsidR="00CC2586" w:rsidRDefault="00CC2586"/>
    <w:p w:rsidR="00CC2586" w:rsidRDefault="00CC2586"/>
    <w:p w:rsidR="0067678E" w:rsidRPr="005E7DE8" w:rsidRDefault="0067678E" w:rsidP="0067678E">
      <w:pPr>
        <w:rPr>
          <w:rFonts w:ascii="WsC Druckschrift" w:hAnsi="WsC Druckschrift"/>
        </w:rPr>
      </w:pPr>
      <w:r w:rsidRPr="005E7DE8">
        <w:rPr>
          <w:rFonts w:ascii="WsC Druckschrift" w:hAnsi="WsC Druckschrift"/>
        </w:rPr>
        <w:lastRenderedPageBreak/>
        <w:t>Vorderseite:</w:t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  <w:t xml:space="preserve">        </w:t>
      </w:r>
      <w:r>
        <w:rPr>
          <w:rFonts w:ascii="WsC Druckschrift" w:hAnsi="WsC Druckschrift"/>
        </w:rPr>
        <w:tab/>
        <w:t xml:space="preserve">        </w:t>
      </w:r>
      <w:r w:rsidRPr="005E7DE8">
        <w:rPr>
          <w:rFonts w:ascii="WsC Druckschrift" w:hAnsi="WsC Druckschrift"/>
        </w:rPr>
        <w:t>Rückseite:</w:t>
      </w:r>
    </w:p>
    <w:p w:rsidR="00CC2586" w:rsidRDefault="00CC2586"/>
    <w:tbl>
      <w:tblPr>
        <w:tblStyle w:val="Tabellenraster"/>
        <w:tblpPr w:leftFromText="141" w:rightFromText="141" w:vertAnchor="text" w:horzAnchor="margin" w:tblpY="24"/>
        <w:tblW w:w="10866" w:type="dxa"/>
        <w:tblLook w:val="04A0" w:firstRow="1" w:lastRow="0" w:firstColumn="1" w:lastColumn="0" w:noHBand="0" w:noVBand="1"/>
      </w:tblPr>
      <w:tblGrid>
        <w:gridCol w:w="5433"/>
        <w:gridCol w:w="5433"/>
      </w:tblGrid>
      <w:tr w:rsidR="00CC2586" w:rsidTr="005460D0">
        <w:trPr>
          <w:trHeight w:val="5671"/>
        </w:trPr>
        <w:tc>
          <w:tcPr>
            <w:tcW w:w="5433" w:type="dxa"/>
          </w:tcPr>
          <w:p w:rsidR="00CC2586" w:rsidRDefault="00CC2586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</w:p>
          <w:p w:rsidR="00CC2586" w:rsidRPr="005E7DE8" w:rsidRDefault="00CC2586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  <w:r>
              <w:rPr>
                <w:rFonts w:ascii="WsC Druckschrift" w:hAnsi="WsC Druckschrift"/>
                <w:b/>
                <w:sz w:val="40"/>
                <w:u w:val="single"/>
              </w:rPr>
              <w:t>Station 3</w:t>
            </w:r>
          </w:p>
          <w:p w:rsidR="00CC2586" w:rsidRDefault="00CC2586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CC2586" w:rsidRDefault="00CC2586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CC2586" w:rsidRDefault="00CC2586" w:rsidP="005460D0">
            <w:pPr>
              <w:jc w:val="center"/>
              <w:rPr>
                <w:rFonts w:ascii="WsC Druckschrift" w:hAnsi="WsC Druckschrift"/>
                <w:sz w:val="32"/>
              </w:rPr>
            </w:pPr>
            <w:r>
              <w:rPr>
                <w:rFonts w:ascii="WsC Druckschrift" w:hAnsi="WsC Druckschrift"/>
                <w:sz w:val="32"/>
              </w:rPr>
              <w:t xml:space="preserve">Gegenstände </w:t>
            </w:r>
          </w:p>
          <w:p w:rsidR="00CC2586" w:rsidRDefault="00CC2586" w:rsidP="005460D0">
            <w:pPr>
              <w:jc w:val="center"/>
              <w:rPr>
                <w:rFonts w:ascii="WsC Druckschrift" w:hAnsi="WsC Druckschrift"/>
                <w:sz w:val="32"/>
              </w:rPr>
            </w:pPr>
            <w:r>
              <w:rPr>
                <w:rFonts w:ascii="WsC Druckschrift" w:hAnsi="WsC Druckschrift"/>
                <w:sz w:val="32"/>
              </w:rPr>
              <w:t>zum Schmuck der Madonna</w:t>
            </w:r>
          </w:p>
          <w:p w:rsidR="00CC2586" w:rsidRDefault="00CC2586" w:rsidP="005460D0">
            <w:pPr>
              <w:jc w:val="center"/>
              <w:rPr>
                <w:rFonts w:ascii="WsC Druckschrift" w:hAnsi="WsC Druckschrift"/>
                <w:sz w:val="32"/>
              </w:rPr>
            </w:pPr>
          </w:p>
          <w:p w:rsidR="00CC2586" w:rsidRPr="005E7DE8" w:rsidRDefault="00CC2586" w:rsidP="005460D0">
            <w:pPr>
              <w:jc w:val="center"/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>
                  <wp:extent cx="3255893" cy="1765738"/>
                  <wp:effectExtent l="0" t="0" r="1905" b="6350"/>
                  <wp:docPr id="6" name="Grafik 6" descr="C:\Users\Megan\Desktop\Projekt Marienverehrer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gan\Desktop\Projekt Marienverehrer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276" cy="176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</w:tcPr>
          <w:p w:rsidR="00CC2586" w:rsidRDefault="00CC2586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</w:rPr>
            </w:pPr>
          </w:p>
          <w:p w:rsidR="00CC2586" w:rsidRPr="00393F78" w:rsidRDefault="00CC2586" w:rsidP="005460D0">
            <w:pPr>
              <w:spacing w:line="360" w:lineRule="auto"/>
              <w:rPr>
                <w:rFonts w:ascii="WsC Druckschrift" w:hAnsi="WsC Druckschrift"/>
                <w:color w:val="0070C0"/>
                <w:sz w:val="20"/>
              </w:rPr>
            </w:pPr>
            <w:r w:rsidRPr="00393F78">
              <w:rPr>
                <w:rFonts w:ascii="WsC Druckschrift" w:hAnsi="WsC Druckschrift"/>
                <w:color w:val="0070C0"/>
                <w:sz w:val="20"/>
              </w:rPr>
              <w:t>Kurfürst Maximilian I. wallfahrtete häufig nach Altötting und brachte der Muttergottes wertvolle Opfer- und Weihegaben dar</w:t>
            </w:r>
            <w:r>
              <w:rPr>
                <w:rFonts w:ascii="WsC Druckschrift" w:hAnsi="WsC Druckschrift"/>
                <w:color w:val="0070C0"/>
                <w:sz w:val="20"/>
              </w:rPr>
              <w:t xml:space="preserve">. Diese sind in den </w:t>
            </w:r>
            <w:r w:rsidRPr="00393F78">
              <w:rPr>
                <w:rFonts w:ascii="WsC Druckschrift" w:hAnsi="WsC Druckschrift"/>
                <w:color w:val="0070C0"/>
                <w:sz w:val="20"/>
              </w:rPr>
              <w:t xml:space="preserve">Schatzverzeichnissen der </w:t>
            </w:r>
            <w:r>
              <w:rPr>
                <w:rFonts w:ascii="WsC Druckschrift" w:hAnsi="WsC Druckschrift"/>
                <w:color w:val="0070C0"/>
                <w:sz w:val="20"/>
              </w:rPr>
              <w:t>Heiligen Kapelle aufgeschrieben.</w:t>
            </w:r>
          </w:p>
          <w:p w:rsidR="00CC2586" w:rsidRPr="0047709C" w:rsidRDefault="00CC2586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  <w:sz w:val="20"/>
              </w:rPr>
            </w:pPr>
          </w:p>
          <w:p w:rsidR="00CC2586" w:rsidRPr="00393F78" w:rsidRDefault="00CC2586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  <w:r w:rsidRPr="00393F78">
              <w:rPr>
                <w:rFonts w:ascii="WsC Druckschrift" w:hAnsi="WsC Druckschrift"/>
                <w:b/>
                <w:u w:val="single"/>
              </w:rPr>
              <w:t>Auszug aus dem Schatzverzeichnis (Textquelle):</w:t>
            </w:r>
          </w:p>
          <w:p w:rsidR="00CC2586" w:rsidRDefault="00CC2586" w:rsidP="005460D0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rFonts w:ascii="WsC Druckschrift" w:hAnsi="WsC Druckschrift"/>
              </w:rPr>
            </w:pPr>
            <w:r w:rsidRPr="00393F78">
              <w:rPr>
                <w:rFonts w:ascii="WsC Druckschrift" w:hAnsi="WsC Druckschrift"/>
              </w:rPr>
              <w:t>„</w:t>
            </w:r>
            <w:r>
              <w:rPr>
                <w:rFonts w:ascii="WsC Druckschrift" w:hAnsi="WsC Druckschrift"/>
              </w:rPr>
              <w:t xml:space="preserve"> (…) ‘ein kayserliche cron‘ für Maria und ein ‘dreyfachecron, wie die päbst zu tragen pflegen‘ für das Jesuskind (…)</w:t>
            </w:r>
            <w:r w:rsidRPr="00393F78">
              <w:rPr>
                <w:rFonts w:ascii="WsC Druckschrift" w:hAnsi="WsC Druckschrift"/>
              </w:rPr>
              <w:t>“</w:t>
            </w:r>
          </w:p>
          <w:p w:rsidR="00CC2586" w:rsidRPr="006B2985" w:rsidRDefault="00CC2586" w:rsidP="006B298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WsC Druckschrift" w:hAnsi="WsC Druckschrift"/>
                <w:i/>
                <w:color w:val="E36C0A" w:themeColor="accent6" w:themeShade="BF"/>
                <w:sz w:val="20"/>
              </w:rPr>
            </w:pPr>
            <w:r w:rsidRPr="006B2985">
              <w:rPr>
                <w:rFonts w:ascii="WsC Druckschrift" w:hAnsi="WsC Druckschrift"/>
                <w:i/>
                <w:color w:val="E36C0A" w:themeColor="accent6" w:themeShade="BF"/>
                <w:sz w:val="20"/>
              </w:rPr>
              <w:t>Hinweis: Die beiden Kronen waren mit Perlen, Rubinen</w:t>
            </w:r>
            <w:r w:rsidR="006B2985">
              <w:rPr>
                <w:rFonts w:ascii="WsC Druckschrift" w:hAnsi="WsC Druckschrift"/>
                <w:i/>
                <w:color w:val="E36C0A" w:themeColor="accent6" w:themeShade="BF"/>
                <w:sz w:val="20"/>
              </w:rPr>
              <w:t xml:space="preserve"> (roter Schmuckstein)</w:t>
            </w:r>
            <w:r w:rsidRPr="006B2985">
              <w:rPr>
                <w:rFonts w:ascii="WsC Druckschrift" w:hAnsi="WsC Druckschrift"/>
                <w:i/>
                <w:color w:val="E36C0A" w:themeColor="accent6" w:themeShade="BF"/>
                <w:sz w:val="20"/>
              </w:rPr>
              <w:t xml:space="preserve"> und Diamanten geschmückt.</w:t>
            </w:r>
          </w:p>
          <w:p w:rsidR="00CC2586" w:rsidRPr="00393F78" w:rsidRDefault="00CC2586" w:rsidP="005460D0">
            <w:pPr>
              <w:pStyle w:val="Listenabsatz"/>
              <w:spacing w:line="480" w:lineRule="auto"/>
              <w:rPr>
                <w:rFonts w:ascii="WsC Druckschrift" w:hAnsi="WsC Druckschrift"/>
              </w:rPr>
            </w:pPr>
          </w:p>
          <w:p w:rsidR="00CC2586" w:rsidRPr="0047709C" w:rsidRDefault="00CC2586" w:rsidP="006B2985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rFonts w:ascii="WsC Druckschrift" w:hAnsi="WsC Druckschrift"/>
                <w:u w:val="single"/>
              </w:rPr>
            </w:pPr>
            <w:r w:rsidRPr="00393F78">
              <w:rPr>
                <w:rFonts w:ascii="WsC Druckschrift" w:hAnsi="WsC Druckschrift"/>
              </w:rPr>
              <w:t>„</w:t>
            </w:r>
            <w:r>
              <w:rPr>
                <w:rFonts w:ascii="WsC Druckschrift" w:hAnsi="WsC Druckschrift"/>
              </w:rPr>
              <w:t xml:space="preserve"> (…) </w:t>
            </w:r>
            <w:r w:rsidR="006B2985">
              <w:rPr>
                <w:rFonts w:ascii="WsC Druckschrift" w:hAnsi="WsC Druckschrift"/>
              </w:rPr>
              <w:t xml:space="preserve">zwei ‘gleichförmig perl- und edelsteinbestetze goldene zepter‘ für Maria und das Jesuskind </w:t>
            </w:r>
            <w:r w:rsidRPr="00393F78">
              <w:rPr>
                <w:rFonts w:ascii="WsC Druckschrift" w:hAnsi="WsC Druckschrift"/>
              </w:rPr>
              <w:t>(…)“</w:t>
            </w:r>
          </w:p>
        </w:tc>
      </w:tr>
    </w:tbl>
    <w:p w:rsidR="00CC2586" w:rsidRDefault="00CC2586"/>
    <w:p w:rsidR="007C72C5" w:rsidRDefault="007C72C5"/>
    <w:p w:rsidR="007C72C5" w:rsidRDefault="007C72C5"/>
    <w:tbl>
      <w:tblPr>
        <w:tblStyle w:val="Tabellenraster"/>
        <w:tblpPr w:leftFromText="141" w:rightFromText="141" w:vertAnchor="text" w:horzAnchor="margin" w:tblpY="24"/>
        <w:tblW w:w="10866" w:type="dxa"/>
        <w:tblLook w:val="04A0" w:firstRow="1" w:lastRow="0" w:firstColumn="1" w:lastColumn="0" w:noHBand="0" w:noVBand="1"/>
      </w:tblPr>
      <w:tblGrid>
        <w:gridCol w:w="5433"/>
        <w:gridCol w:w="5433"/>
      </w:tblGrid>
      <w:tr w:rsidR="007C72C5" w:rsidTr="005460D0">
        <w:trPr>
          <w:trHeight w:val="5671"/>
        </w:trPr>
        <w:tc>
          <w:tcPr>
            <w:tcW w:w="5433" w:type="dxa"/>
          </w:tcPr>
          <w:p w:rsidR="007C72C5" w:rsidRDefault="007C72C5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</w:p>
          <w:p w:rsidR="007C72C5" w:rsidRPr="005E7DE8" w:rsidRDefault="007C72C5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  <w:r>
              <w:rPr>
                <w:rFonts w:ascii="WsC Druckschrift" w:hAnsi="WsC Druckschrift"/>
                <w:b/>
                <w:sz w:val="40"/>
                <w:u w:val="single"/>
              </w:rPr>
              <w:t>Station 4</w:t>
            </w:r>
          </w:p>
          <w:p w:rsidR="007C72C5" w:rsidRDefault="007C72C5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7C72C5" w:rsidRDefault="007C72C5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7C72C5" w:rsidRDefault="007C72C5" w:rsidP="005460D0">
            <w:pPr>
              <w:jc w:val="center"/>
              <w:rPr>
                <w:rFonts w:ascii="WsC Druckschrift" w:hAnsi="WsC Druckschrift"/>
                <w:sz w:val="32"/>
              </w:rPr>
            </w:pPr>
            <w:r>
              <w:rPr>
                <w:rFonts w:ascii="WsC Druckschrift" w:hAnsi="WsC Druckschrift"/>
                <w:sz w:val="32"/>
              </w:rPr>
              <w:t xml:space="preserve">Dank für </w:t>
            </w:r>
          </w:p>
          <w:p w:rsidR="007C72C5" w:rsidRDefault="007C72C5" w:rsidP="005460D0">
            <w:pPr>
              <w:jc w:val="center"/>
              <w:rPr>
                <w:rFonts w:ascii="WsC Druckschrift" w:hAnsi="WsC Druckschrift"/>
                <w:sz w:val="32"/>
              </w:rPr>
            </w:pPr>
            <w:r>
              <w:rPr>
                <w:rFonts w:ascii="WsC Druckschrift" w:hAnsi="WsC Druckschrift"/>
                <w:sz w:val="32"/>
              </w:rPr>
              <w:t>die Heilung eines Fußleidens</w:t>
            </w:r>
          </w:p>
          <w:p w:rsidR="007C72C5" w:rsidRPr="005E7DE8" w:rsidRDefault="007C72C5" w:rsidP="005460D0">
            <w:pPr>
              <w:jc w:val="center"/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>
                  <wp:extent cx="1328930" cy="1743740"/>
                  <wp:effectExtent l="0" t="0" r="5080" b="0"/>
                  <wp:docPr id="8" name="Grafik 8" descr="C:\Users\Megan\Desktop\Projekt Marienverehrer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an\Desktop\Projekt Marienverehrer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66" cy="174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</w:tcPr>
          <w:p w:rsidR="007C72C5" w:rsidRDefault="007C72C5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</w:rPr>
            </w:pPr>
          </w:p>
          <w:p w:rsidR="007C72C5" w:rsidRPr="00393F78" w:rsidRDefault="007C72C5" w:rsidP="005460D0">
            <w:pPr>
              <w:spacing w:line="360" w:lineRule="auto"/>
              <w:rPr>
                <w:rFonts w:ascii="WsC Druckschrift" w:hAnsi="WsC Druckschrift"/>
                <w:color w:val="0070C0"/>
                <w:sz w:val="20"/>
              </w:rPr>
            </w:pPr>
            <w:r w:rsidRPr="00393F78">
              <w:rPr>
                <w:rFonts w:ascii="WsC Druckschrift" w:hAnsi="WsC Druckschrift"/>
                <w:color w:val="0070C0"/>
                <w:sz w:val="20"/>
              </w:rPr>
              <w:t>Kurfürst Maximilian I. wallfahrtete häufig nach Altötting und brachte der Muttergottes wertvolle Opfer- und Weihegaben dar</w:t>
            </w:r>
            <w:r>
              <w:rPr>
                <w:rFonts w:ascii="WsC Druckschrift" w:hAnsi="WsC Druckschrift"/>
                <w:color w:val="0070C0"/>
                <w:sz w:val="20"/>
              </w:rPr>
              <w:t xml:space="preserve">. Diese sind in den </w:t>
            </w:r>
            <w:r w:rsidRPr="00393F78">
              <w:rPr>
                <w:rFonts w:ascii="WsC Druckschrift" w:hAnsi="WsC Druckschrift"/>
                <w:color w:val="0070C0"/>
                <w:sz w:val="20"/>
              </w:rPr>
              <w:t xml:space="preserve">Schatzverzeichnissen der </w:t>
            </w:r>
            <w:r>
              <w:rPr>
                <w:rFonts w:ascii="WsC Druckschrift" w:hAnsi="WsC Druckschrift"/>
                <w:color w:val="0070C0"/>
                <w:sz w:val="20"/>
              </w:rPr>
              <w:t>Heiligen Kapelle aufgeschrieben.</w:t>
            </w:r>
          </w:p>
          <w:p w:rsidR="007C72C5" w:rsidRPr="0047709C" w:rsidRDefault="007C72C5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  <w:sz w:val="20"/>
              </w:rPr>
            </w:pPr>
          </w:p>
          <w:p w:rsidR="007C72C5" w:rsidRDefault="007C72C5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  <w:r w:rsidRPr="00393F78">
              <w:rPr>
                <w:rFonts w:ascii="WsC Druckschrift" w:hAnsi="WsC Druckschrift"/>
                <w:b/>
                <w:u w:val="single"/>
              </w:rPr>
              <w:t>Auszug aus dem Schatzverzeichnis (Textquelle):</w:t>
            </w:r>
          </w:p>
          <w:p w:rsidR="007C72C5" w:rsidRPr="00393F78" w:rsidRDefault="007C72C5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7C72C5" w:rsidRDefault="007C72C5" w:rsidP="005460D0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rFonts w:ascii="WsC Druckschrift" w:hAnsi="WsC Druckschrift"/>
              </w:rPr>
            </w:pPr>
            <w:r w:rsidRPr="00393F78">
              <w:rPr>
                <w:rFonts w:ascii="WsC Druckschrift" w:hAnsi="WsC Druckschrift"/>
              </w:rPr>
              <w:t>„</w:t>
            </w:r>
            <w:r>
              <w:rPr>
                <w:rFonts w:ascii="WsC Druckschrift" w:hAnsi="WsC Druckschrift"/>
              </w:rPr>
              <w:t xml:space="preserve"> (…) den 22. May 1639 haben Ir‘ kurfürstliche Durchlaucht zween zimblich groß silberne füeß geopfert (…)</w:t>
            </w:r>
            <w:r w:rsidRPr="00393F78">
              <w:rPr>
                <w:rFonts w:ascii="WsC Druckschrift" w:hAnsi="WsC Druckschrift"/>
              </w:rPr>
              <w:t>“</w:t>
            </w:r>
          </w:p>
          <w:p w:rsidR="007C72C5" w:rsidRPr="00914AB7" w:rsidRDefault="007C72C5" w:rsidP="005460D0">
            <w:pPr>
              <w:spacing w:line="480" w:lineRule="auto"/>
              <w:rPr>
                <w:rFonts w:ascii="WsC Druckschrift" w:hAnsi="WsC Druckschrift"/>
                <w:u w:val="single"/>
              </w:rPr>
            </w:pPr>
          </w:p>
        </w:tc>
      </w:tr>
    </w:tbl>
    <w:p w:rsidR="0067678E" w:rsidRPr="005E7DE8" w:rsidRDefault="0067678E" w:rsidP="0067678E">
      <w:pPr>
        <w:rPr>
          <w:rFonts w:ascii="WsC Druckschrift" w:hAnsi="WsC Druckschrift"/>
        </w:rPr>
      </w:pPr>
      <w:r w:rsidRPr="005E7DE8">
        <w:rPr>
          <w:rFonts w:ascii="WsC Druckschrift" w:hAnsi="WsC Druckschrift"/>
        </w:rPr>
        <w:lastRenderedPageBreak/>
        <w:t>Vorderseite:</w:t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</w:r>
      <w:r w:rsidRPr="005E7DE8">
        <w:rPr>
          <w:rFonts w:ascii="WsC Druckschrift" w:hAnsi="WsC Druckschrift"/>
        </w:rPr>
        <w:tab/>
        <w:t xml:space="preserve">        </w:t>
      </w:r>
      <w:r>
        <w:rPr>
          <w:rFonts w:ascii="WsC Druckschrift" w:hAnsi="WsC Druckschrift"/>
        </w:rPr>
        <w:tab/>
        <w:t xml:space="preserve">        </w:t>
      </w:r>
      <w:r w:rsidRPr="005E7DE8">
        <w:rPr>
          <w:rFonts w:ascii="WsC Druckschrift" w:hAnsi="WsC Druckschrift"/>
        </w:rPr>
        <w:t>Rückseite:</w:t>
      </w:r>
    </w:p>
    <w:p w:rsidR="00FB3914" w:rsidRDefault="00FB3914"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24"/>
        <w:tblW w:w="10866" w:type="dxa"/>
        <w:tblLook w:val="04A0" w:firstRow="1" w:lastRow="0" w:firstColumn="1" w:lastColumn="0" w:noHBand="0" w:noVBand="1"/>
      </w:tblPr>
      <w:tblGrid>
        <w:gridCol w:w="5433"/>
        <w:gridCol w:w="5433"/>
      </w:tblGrid>
      <w:tr w:rsidR="00D44B57" w:rsidTr="005460D0">
        <w:trPr>
          <w:trHeight w:val="5671"/>
        </w:trPr>
        <w:tc>
          <w:tcPr>
            <w:tcW w:w="5433" w:type="dxa"/>
          </w:tcPr>
          <w:p w:rsidR="00FB3914" w:rsidRDefault="00FB3914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</w:p>
          <w:p w:rsidR="00FB3914" w:rsidRPr="005E7DE8" w:rsidRDefault="00FB3914" w:rsidP="005460D0">
            <w:pPr>
              <w:jc w:val="center"/>
              <w:rPr>
                <w:rFonts w:ascii="WsC Druckschrift" w:hAnsi="WsC Druckschrift"/>
                <w:b/>
                <w:sz w:val="40"/>
                <w:u w:val="single"/>
              </w:rPr>
            </w:pPr>
            <w:r>
              <w:rPr>
                <w:rFonts w:ascii="WsC Druckschrift" w:hAnsi="WsC Druckschrift"/>
                <w:b/>
                <w:sz w:val="40"/>
                <w:u w:val="single"/>
              </w:rPr>
              <w:t>Station 5</w:t>
            </w:r>
          </w:p>
          <w:p w:rsidR="00FB3914" w:rsidRDefault="00FB3914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FB3914" w:rsidRDefault="00FB3914" w:rsidP="005460D0">
            <w:pPr>
              <w:jc w:val="center"/>
              <w:rPr>
                <w:rFonts w:ascii="WsC Druckschrift" w:hAnsi="WsC Druckschrift"/>
                <w:sz w:val="32"/>
                <w:u w:val="single"/>
              </w:rPr>
            </w:pPr>
          </w:p>
          <w:p w:rsidR="00FB3914" w:rsidRDefault="00411046" w:rsidP="005460D0">
            <w:pPr>
              <w:jc w:val="center"/>
              <w:rPr>
                <w:rFonts w:ascii="WsC Druckschrift" w:hAnsi="WsC Druckschrift"/>
                <w:sz w:val="32"/>
              </w:rPr>
            </w:pPr>
            <w:r>
              <w:rPr>
                <w:rFonts w:ascii="WsC Druckschrift" w:hAnsi="WsC Druckschrift"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1AA98FE4" wp14:editId="7601D56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662305</wp:posOffset>
                  </wp:positionV>
                  <wp:extent cx="2618740" cy="2760345"/>
                  <wp:effectExtent l="0" t="0" r="0" b="1905"/>
                  <wp:wrapThrough wrapText="bothSides">
                    <wp:wrapPolygon edited="0">
                      <wp:start x="0" y="0"/>
                      <wp:lineTo x="0" y="21466"/>
                      <wp:lineTo x="21370" y="21466"/>
                      <wp:lineTo x="21370" y="0"/>
                      <wp:lineTo x="0" y="0"/>
                    </wp:wrapPolygon>
                  </wp:wrapThrough>
                  <wp:docPr id="11" name="Grafik 11" descr="C:\Users\Megan\Desktop\Unbenan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gan\Desktop\Unbenan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914">
              <w:rPr>
                <w:rFonts w:ascii="WsC Druckschrift" w:hAnsi="WsC Druckschrift"/>
                <w:sz w:val="32"/>
              </w:rPr>
              <w:t>Blutweihebrief 1645</w:t>
            </w:r>
          </w:p>
          <w:p w:rsidR="00FB3914" w:rsidRDefault="00FB3914" w:rsidP="005460D0">
            <w:pPr>
              <w:jc w:val="center"/>
              <w:rPr>
                <w:rFonts w:ascii="WsC Druckschrift" w:hAnsi="WsC Druckschrift"/>
                <w:sz w:val="32"/>
              </w:rPr>
            </w:pPr>
          </w:p>
          <w:p w:rsidR="00FB3914" w:rsidRDefault="00FB3914" w:rsidP="005460D0">
            <w:pPr>
              <w:jc w:val="center"/>
              <w:rPr>
                <w:rFonts w:ascii="WsC Druckschrift" w:hAnsi="WsC Druckschrift"/>
                <w:sz w:val="32"/>
              </w:rPr>
            </w:pPr>
          </w:p>
          <w:p w:rsidR="00FB3914" w:rsidRPr="005E7DE8" w:rsidRDefault="00FB3914" w:rsidP="005460D0">
            <w:pPr>
              <w:jc w:val="center"/>
              <w:rPr>
                <w:rFonts w:ascii="WsC Druckschrift" w:hAnsi="WsC Druckschrift"/>
              </w:rPr>
            </w:pPr>
          </w:p>
        </w:tc>
        <w:tc>
          <w:tcPr>
            <w:tcW w:w="5433" w:type="dxa"/>
          </w:tcPr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</w:rPr>
            </w:pPr>
          </w:p>
          <w:p w:rsidR="00FB3914" w:rsidRPr="00411046" w:rsidRDefault="00FB3914" w:rsidP="00411046">
            <w:pPr>
              <w:spacing w:line="360" w:lineRule="auto"/>
              <w:jc w:val="both"/>
              <w:rPr>
                <w:rFonts w:ascii="WsC Druckschrift" w:hAnsi="WsC Druckschrift"/>
                <w:sz w:val="20"/>
              </w:rPr>
            </w:pPr>
            <w:r w:rsidRPr="00411046">
              <w:rPr>
                <w:rFonts w:ascii="WsC Druckschrift" w:hAnsi="WsC Druckschrift"/>
                <w:sz w:val="20"/>
              </w:rPr>
              <w:t xml:space="preserve">Kurfürst Maximilian I. </w:t>
            </w:r>
            <w:r w:rsidR="00D44B57" w:rsidRPr="00411046">
              <w:rPr>
                <w:rFonts w:ascii="WsC Druckschrift" w:hAnsi="WsC Druckschrift"/>
                <w:sz w:val="20"/>
              </w:rPr>
              <w:t>schrieb mit seinem eigenen Blut einen Brief, in dem er auf seine persönliche Freiheit verzichtete und somit zum Sklave</w:t>
            </w:r>
            <w:r w:rsidR="00411046">
              <w:rPr>
                <w:rFonts w:ascii="WsC Druckschrift" w:hAnsi="WsC Druckschrift"/>
                <w:sz w:val="20"/>
              </w:rPr>
              <w:t>n</w:t>
            </w:r>
            <w:r w:rsidR="00D44B57" w:rsidRPr="00411046">
              <w:rPr>
                <w:rFonts w:ascii="WsC Druckschrift" w:hAnsi="WsC Druckschrift"/>
                <w:sz w:val="20"/>
              </w:rPr>
              <w:t xml:space="preserve"> der Jungfrau Maria wurde.</w:t>
            </w:r>
            <w:r w:rsidR="00411046" w:rsidRPr="00411046">
              <w:rPr>
                <w:rFonts w:ascii="WsC Druckschrift" w:hAnsi="WsC Druckschrift"/>
                <w:sz w:val="20"/>
              </w:rPr>
              <w:t xml:space="preserve"> Aber nicht nur eine Blutweihe, sondern auch eine Weihe des Herzens</w:t>
            </w:r>
            <w:r w:rsidR="00411046">
              <w:rPr>
                <w:rFonts w:ascii="WsC Druckschrift" w:hAnsi="WsC Druckschrift"/>
                <w:sz w:val="20"/>
              </w:rPr>
              <w:t xml:space="preserve"> fand statt. Nach seinem Tode wurde sein Herz im Boden unter der Gnadenkapelle vergraben. Zur Erinnerung steht heute eine Gedenktafel an der Wand der Gnadenkapelle.</w:t>
            </w:r>
          </w:p>
          <w:p w:rsidR="00FB3914" w:rsidRPr="0047709C" w:rsidRDefault="00FB3914" w:rsidP="005460D0">
            <w:pPr>
              <w:spacing w:line="360" w:lineRule="auto"/>
              <w:rPr>
                <w:rFonts w:ascii="WsC Druckschrift" w:hAnsi="WsC Druckschrift"/>
                <w:color w:val="E36C0A" w:themeColor="accent6" w:themeShade="BF"/>
                <w:sz w:val="20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  <w:r>
              <w:rPr>
                <w:rFonts w:ascii="WsC Druckschrift" w:hAnsi="WsC Druckschrift"/>
                <w:b/>
                <w:u w:val="single"/>
              </w:rPr>
              <w:t xml:space="preserve">Übersetzung der </w:t>
            </w:r>
            <w:r w:rsidRPr="00393F78">
              <w:rPr>
                <w:rFonts w:ascii="WsC Druckschrift" w:hAnsi="WsC Druckschrift"/>
                <w:b/>
                <w:u w:val="single"/>
              </w:rPr>
              <w:t>Textquelle:</w:t>
            </w: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Pr="00393F78" w:rsidRDefault="00FB3914" w:rsidP="005460D0">
            <w:pPr>
              <w:spacing w:line="360" w:lineRule="auto"/>
              <w:rPr>
                <w:rFonts w:ascii="WsC Druckschrift" w:hAnsi="WsC Druckschrift"/>
                <w:b/>
                <w:u w:val="single"/>
              </w:rPr>
            </w:pPr>
          </w:p>
          <w:p w:rsidR="00FB3914" w:rsidRPr="00FB3914" w:rsidRDefault="00FB3914" w:rsidP="00FB3914">
            <w:pPr>
              <w:pStyle w:val="Listenabsatz"/>
              <w:spacing w:line="480" w:lineRule="auto"/>
              <w:rPr>
                <w:rFonts w:ascii="WsC Druckschrift" w:hAnsi="WsC Druckschrift"/>
              </w:rPr>
            </w:pPr>
            <w:r w:rsidRPr="00FB3914">
              <w:rPr>
                <w:rFonts w:ascii="WsC Druckschrift" w:hAnsi="WsC Druckschrift"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74C8AF9" wp14:editId="7E7C611F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-1766570</wp:posOffset>
                  </wp:positionV>
                  <wp:extent cx="2156460" cy="1861185"/>
                  <wp:effectExtent l="19050" t="19050" r="15240" b="24765"/>
                  <wp:wrapThrough wrapText="bothSides">
                    <wp:wrapPolygon edited="0">
                      <wp:start x="-191" y="-221"/>
                      <wp:lineTo x="-191" y="21666"/>
                      <wp:lineTo x="21562" y="21666"/>
                      <wp:lineTo x="21562" y="-221"/>
                      <wp:lineTo x="-191" y="-221"/>
                    </wp:wrapPolygon>
                  </wp:wrapThrough>
                  <wp:docPr id="10" name="Grafik 10" descr="C:\Users\Megan\Desktop\Projekt Marienverehrer\1 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gan\Desktop\Projekt Marienverehrer\1 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3914" w:rsidRDefault="00FB3914"/>
    <w:p w:rsidR="00ED10F9" w:rsidRDefault="00ED10F9"/>
    <w:p w:rsidR="00ED10F9" w:rsidRDefault="00ED10F9"/>
    <w:p w:rsidR="00ED10F9" w:rsidRDefault="00ED10F9"/>
    <w:p w:rsidR="00ED10F9" w:rsidRDefault="00ED10F9"/>
    <w:p w:rsidR="00ED10F9" w:rsidRDefault="00ED10F9"/>
    <w:p w:rsidR="00ED10F9" w:rsidRDefault="00ED10F9"/>
    <w:p w:rsidR="00ED10F9" w:rsidRDefault="00ED10F9"/>
    <w:p w:rsidR="00ED10F9" w:rsidRPr="00ED10F9" w:rsidRDefault="00ED10F9">
      <w:pPr>
        <w:rPr>
          <w:rFonts w:ascii="Arial" w:hAnsi="Arial" w:cs="Arial"/>
          <w:i/>
          <w:u w:val="single"/>
        </w:rPr>
      </w:pPr>
      <w:r w:rsidRPr="00ED10F9">
        <w:rPr>
          <w:rFonts w:ascii="Arial" w:hAnsi="Arial" w:cs="Arial"/>
          <w:i/>
          <w:u w:val="single"/>
        </w:rPr>
        <w:t>Bildquellen:</w:t>
      </w:r>
    </w:p>
    <w:p w:rsidR="00ED10F9" w:rsidRPr="00ED10F9" w:rsidRDefault="00ED10F9" w:rsidP="00ED10F9">
      <w:pPr>
        <w:pStyle w:val="Listenabsatz"/>
        <w:numPr>
          <w:ilvl w:val="0"/>
          <w:numId w:val="2"/>
        </w:numPr>
        <w:ind w:left="567"/>
        <w:rPr>
          <w:rFonts w:ascii="Arial" w:hAnsi="Arial" w:cs="Arial"/>
          <w:i/>
        </w:rPr>
      </w:pPr>
      <w:r w:rsidRPr="00ED10F9">
        <w:rPr>
          <w:rFonts w:ascii="Arial" w:hAnsi="Arial" w:cs="Arial"/>
          <w:i/>
        </w:rPr>
        <w:t>Vgl. Arbeitsblatt 20 aus de</w:t>
      </w:r>
      <w:r w:rsidR="0067678E">
        <w:rPr>
          <w:rFonts w:ascii="Arial" w:hAnsi="Arial" w:cs="Arial"/>
          <w:i/>
        </w:rPr>
        <w:t>m</w:t>
      </w:r>
      <w:r w:rsidRPr="00ED10F9">
        <w:rPr>
          <w:rFonts w:ascii="Arial" w:hAnsi="Arial" w:cs="Arial"/>
          <w:i/>
        </w:rPr>
        <w:t xml:space="preserve"> Medien</w:t>
      </w:r>
      <w:r w:rsidR="0067678E">
        <w:rPr>
          <w:rFonts w:ascii="Arial" w:hAnsi="Arial" w:cs="Arial"/>
          <w:i/>
        </w:rPr>
        <w:t xml:space="preserve">paket Medienzentrum </w:t>
      </w:r>
      <w:r w:rsidRPr="00ED10F9">
        <w:rPr>
          <w:rFonts w:ascii="Arial" w:hAnsi="Arial" w:cs="Arial"/>
          <w:i/>
        </w:rPr>
        <w:t>Altötting</w:t>
      </w:r>
      <w:r w:rsidR="0067678E">
        <w:rPr>
          <w:rFonts w:ascii="Arial" w:hAnsi="Arial" w:cs="Arial"/>
          <w:i/>
        </w:rPr>
        <w:t xml:space="preserve"> Mediennummer: 5004023</w:t>
      </w:r>
    </w:p>
    <w:p w:rsidR="00ED10F9" w:rsidRPr="00ED10F9" w:rsidRDefault="0067678E" w:rsidP="00ED10F9">
      <w:pPr>
        <w:pStyle w:val="Listenabsatz"/>
        <w:numPr>
          <w:ilvl w:val="0"/>
          <w:numId w:val="2"/>
        </w:numPr>
        <w:ind w:left="567"/>
        <w:rPr>
          <w:rFonts w:ascii="Arial" w:hAnsi="Arial" w:cs="Arial"/>
          <w:i/>
        </w:rPr>
      </w:pPr>
      <w:hyperlink r:id="rId13" w:history="1">
        <w:r w:rsidRPr="009376F5">
          <w:rPr>
            <w:rStyle w:val="Hyperlink"/>
            <w:rFonts w:ascii="Arial" w:hAnsi="Arial" w:cs="Arial"/>
            <w:i/>
          </w:rPr>
          <w:t>http://www.degruyter.com/dg/viewarticle.fullcontentlink:pdfeventlink/$002fj$002faz.1961.57.issue-jg$002faz-1961-jg03$002faz-1961-jg03.pdf?format=INT&amp;t:ac=j$002faz.1961.57.issue-jg$002faz-1961-jg03$002faz-1961-jg03.xml</w:t>
        </w:r>
      </w:hyperlink>
      <w:r>
        <w:rPr>
          <w:rFonts w:ascii="Arial" w:hAnsi="Arial" w:cs="Arial"/>
          <w:i/>
        </w:rPr>
        <w:t xml:space="preserve"> </w:t>
      </w:r>
      <w:r w:rsidR="00ED10F9" w:rsidRPr="00ED10F9">
        <w:rPr>
          <w:rFonts w:ascii="Arial" w:hAnsi="Arial" w:cs="Arial"/>
          <w:i/>
        </w:rPr>
        <w:t>(0 4.07.16)</w:t>
      </w:r>
    </w:p>
    <w:sectPr w:rsidR="00ED10F9" w:rsidRPr="00ED10F9" w:rsidSect="00477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FD" w:rsidRDefault="00AE52FD" w:rsidP="00ED10F9">
      <w:pPr>
        <w:spacing w:after="0" w:line="240" w:lineRule="auto"/>
      </w:pPr>
      <w:r>
        <w:separator/>
      </w:r>
    </w:p>
  </w:endnote>
  <w:endnote w:type="continuationSeparator" w:id="0">
    <w:p w:rsidR="00AE52FD" w:rsidRDefault="00AE52FD" w:rsidP="00ED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FD" w:rsidRDefault="00AE52FD" w:rsidP="00ED10F9">
      <w:pPr>
        <w:spacing w:after="0" w:line="240" w:lineRule="auto"/>
      </w:pPr>
      <w:r>
        <w:separator/>
      </w:r>
    </w:p>
  </w:footnote>
  <w:footnote w:type="continuationSeparator" w:id="0">
    <w:p w:rsidR="00AE52FD" w:rsidRDefault="00AE52FD" w:rsidP="00ED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01C"/>
    <w:multiLevelType w:val="hybridMultilevel"/>
    <w:tmpl w:val="31E2F3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0F7572"/>
    <w:multiLevelType w:val="hybridMultilevel"/>
    <w:tmpl w:val="ABCE9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D2"/>
    <w:rsid w:val="00194482"/>
    <w:rsid w:val="00337BB1"/>
    <w:rsid w:val="00393F78"/>
    <w:rsid w:val="00411046"/>
    <w:rsid w:val="004158B7"/>
    <w:rsid w:val="004250F0"/>
    <w:rsid w:val="0047709C"/>
    <w:rsid w:val="005A36D2"/>
    <w:rsid w:val="005E7DE8"/>
    <w:rsid w:val="0067678E"/>
    <w:rsid w:val="006B2985"/>
    <w:rsid w:val="007C72C5"/>
    <w:rsid w:val="00914AB7"/>
    <w:rsid w:val="009A7898"/>
    <w:rsid w:val="00A436D9"/>
    <w:rsid w:val="00A57D1D"/>
    <w:rsid w:val="00AE52FD"/>
    <w:rsid w:val="00CC2586"/>
    <w:rsid w:val="00D44B57"/>
    <w:rsid w:val="00ED10F9"/>
    <w:rsid w:val="00F33B8C"/>
    <w:rsid w:val="00F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0DC"/>
  <w15:docId w15:val="{13EAAC64-2678-4631-AB86-0C3C6E78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6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7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0F9"/>
  </w:style>
  <w:style w:type="paragraph" w:styleId="Fuzeile">
    <w:name w:val="footer"/>
    <w:basedOn w:val="Standard"/>
    <w:link w:val="FuzeileZchn"/>
    <w:uiPriority w:val="99"/>
    <w:unhideWhenUsed/>
    <w:rsid w:val="00ED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0F9"/>
  </w:style>
  <w:style w:type="character" w:styleId="Hyperlink">
    <w:name w:val="Hyperlink"/>
    <w:basedOn w:val="Absatz-Standardschriftart"/>
    <w:uiPriority w:val="99"/>
    <w:unhideWhenUsed/>
    <w:rsid w:val="0067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gruyter.com/dg/viewarticle.fullcontentlink:pdfeventlink/$002fj$002faz.1961.57.issue-jg$002faz-1961-jg03$002faz-1961-jg03.pdf?format=INT&amp;t:ac=j$002faz.1961.57.issue-jg$002faz-1961-jg03$002faz-1961-jg03.x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Josef Harlander</cp:lastModifiedBy>
  <cp:revision>9</cp:revision>
  <cp:lastPrinted>2016-07-15T06:41:00Z</cp:lastPrinted>
  <dcterms:created xsi:type="dcterms:W3CDTF">2016-07-12T15:01:00Z</dcterms:created>
  <dcterms:modified xsi:type="dcterms:W3CDTF">2016-10-27T11:44:00Z</dcterms:modified>
</cp:coreProperties>
</file>